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宋体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bookmarkStart w:id="0" w:name="OLE_LINK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1807" w:firstLineChars="500"/>
        <w:textAlignment w:val="auto"/>
        <w:rPr>
          <w:rFonts w:hint="eastAsia" w:ascii="仿宋_GB2312" w:hAnsi="宋体" w:eastAsia="仿宋_GB2312" w:cs="Times New Roman"/>
          <w:b/>
          <w:bCs/>
          <w:color w:val="000000"/>
          <w:sz w:val="36"/>
          <w:szCs w:val="36"/>
          <w:lang w:val="en-US" w:eastAsia="zh-CN"/>
        </w:rPr>
      </w:pPr>
      <w:bookmarkStart w:id="1" w:name="OLE_LINK2"/>
      <w:r>
        <w:rPr>
          <w:rFonts w:hint="eastAsia" w:ascii="仿宋_GB2312" w:hAnsi="宋体" w:eastAsia="仿宋_GB2312" w:cs="Times New Roman"/>
          <w:b/>
          <w:bCs/>
          <w:color w:val="000000"/>
          <w:sz w:val="36"/>
          <w:szCs w:val="36"/>
          <w:lang w:val="en-US" w:eastAsia="zh-CN"/>
        </w:rPr>
        <w:t>YES 项目综合管理平台申报指南</w:t>
      </w:r>
    </w:p>
    <w:bookmarkEnd w:id="0"/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宋体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color w:val="000000"/>
          <w:sz w:val="32"/>
          <w:szCs w:val="32"/>
          <w:lang w:val="en-US" w:eastAsia="zh-CN"/>
        </w:rPr>
        <w:t>一 、 申报时间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项目立项申报按季度进行。2026年第一季度执行的项目，请于 2025年10月30日前在 YES 项目综合管理平台（网址：https://www.pmplatform.youthlink.cn）完成申报。其余季度执行的项目申报时间依次类推（见附件 1 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宋体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color w:val="000000"/>
          <w:sz w:val="32"/>
          <w:szCs w:val="32"/>
          <w:lang w:val="en-US" w:eastAsia="zh-CN"/>
        </w:rPr>
        <w:t>二 、 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1.申报项目包括但不限于短期参访、暑期学校、夏（冬） 令营、科研合作、青年论坛等各种形式的短期项目。校际交换和攻读学位的长期生项目不在立项范围内，可根据用途填报“邀请函申报”和 “数据填报”。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2. 申报机构应确保申报材料真实、完整、规范。项目要求实施路径清晰、实践操作性强。如发现项目存在违反国家有关法律法规规定、项目申报内容明显不规范或申报材料造假、项目在执行中存在严重违法违纪问题、项目宣传过程中存在虚假、不实信息等任一情况将不予立项 ，并取消该机构本年度后续项目申报资格。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宋体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color w:val="000000"/>
          <w:sz w:val="32"/>
          <w:szCs w:val="32"/>
          <w:lang w:val="en-US" w:eastAsia="zh-CN"/>
        </w:rPr>
        <w:t>三 、 申报流程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1. 机构申报。项目经办人登录管理平台，填写机构及负责人信息 ，按要求上传相关文件资料 ，提交机构账号创建申请。已在管理平台完成机构注册的 ，无需重复申请 ，可直接进行项目申报。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2. 项目立项申报。机构申报通过审核后，登录管理平台进入“项目申报管理”页面 ，按要求填报项目信息后提交 ，经项目负责人审核后，下载并打印《 “青年使者交流学习计划” 申报书》，经机构负责人签字并加盖单位公章 ，上传彩色扫描件至管理平台 ，确认无误后提交。“人员信息”栏可填写已确定的人员或不填。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3. 专家评审。交流协会初审通过后，将组织专家进行立项评审，评审通过后，确定立项结果。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4. 执行及管理。项目立项后 ，申报机构应按项目计划认真执行。申报机构应在团组来华前至少 30 天进入管理平台“邀请函申报”页面，选择“人员信息管理”准确填写完整的来华人员信息。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5. 项目结项申报。申报机构应于项目完成后15日内在管理平台按要求完成“项目结项申报”。经项目负责人审核后，下载并打印《“青年使者交流学习计划”总结报告书》，经机构负责人签字并加盖单位公章 ，上传彩色扫描件。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宋体" w:eastAsia="仿宋_GB2312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color w:val="000000"/>
          <w:sz w:val="32"/>
          <w:szCs w:val="32"/>
          <w:lang w:val="en-US" w:eastAsia="zh-CN"/>
        </w:rPr>
        <w:t>四 、管理平台操作要点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1. 注册及登录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（1）项目经办人点击“ 立即注册 ”，自定义账号、密码（建议设置大小写加数字和特殊符号）、手机号码、验证码等信息进行账号注册。注册成功后，使用账号和密码登录。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（2）机构申报审核通过后 ，项目负责人凭用户名、密码（用户名</w:t>
      </w:r>
      <w:bookmarkStart w:id="2" w:name="_GoBack"/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和初始密码将在机构申报审核通过后，以短信形式发送至预留手机号）和手机验证码登录。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（3）进入管理平台后，点击右上角用户名，进入“个人中心”，可维护基本资料、修改密码等。如忘记密码，点击登录页面左下方“ 忘记密码”，根据提示通过输入预留手机号码重置密码。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2. 首页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查看通知公告等。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3. 机构申报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default" w:ascii="仿宋_GB2312" w:hAnsi="宋体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）项目经办人点击左侧菜单“机构申报”，填写页面信息（*号为必填项目），确认信息准确无误后提交。未提交前可进行修改。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注意事项：机构申报需要上传 1）加盖公章的法人营业执照或组织机构代码证等证件副本或证明材料；2）加盖公  章的账号注册授权委托书（请登录管理平台下载模板）； 3） 经办人身份证正反页扫描件。请提前准备好相关材料。单个文件以不超过10M的PDF版本上传。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（2）项目负责人可点击“机构信息查询”，进入相应页面查看。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（3）审核通过后如需变更人员和机构信息，点击 “机 构信息变更”提交变更申请。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4. 项目立项申报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（1）机构申报审核通过后，项目经办人登录管理平台，点击 “项目立项申报” 的 “项目申报管理”，进入相应申报页面。点击 “新增”按钮 ，添加并保存项目基本信息 ，按页面显示内容 ，逐项填写申报信息。未提交前可进行修改。注意事项： 1）人员信息可在来华人员名单确认后 ， 进入“邀请函申报 ” 页面 ，填写 “人员信息管理 ”。 2）申报项目超过14天的 ，最多可填报连续14天的日程 ，城际间交通需与日程一致。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（2）所有信息填写完成且确认无误后 ，点击 “提交”， 至项目负责人审核。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（3）项目负责人点击“项 目申报管理 ,选中待审核的项目，点击右侧“ 审核”按钮，可查看项目信息 ，填写审 核意见。如发现不符合要求，可选择 “不通过”，并写上审核意见退回至项目经办人修改后重新提交。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（4）项目负责人审核通过后 ，经办人下载《“ 青年使  者交流学习计划” 申报书》PDF 版本，由机构负责人签字、机构盖章后，将扫描件上传管理平台，点击“提交”待审核。如项目负责人审核未通过，须按要求修改后重新提交。在提交至交流协会初审前项目经办人可点击“撤销”按钮，修项目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（5）评审通过并予以立项后，项目经办人进入“项目申报管理”模块下载电子版《YES 项目立项通知》。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5. 项目变更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（1）项目立项后，需根据申报的项目执行时间完成。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确有正当理由需延期或撤销的，须提交延期或撤销申请。 其中申请延期的项目第一、二季度的项目可延期至本季度或下一个季度内完成；第三、四季度的项目仅限延期至本季度内完成；仍未执行完成的项目，需重新申报。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（2）项目经办人点击 “项目延期/撤销申请”，点击 “新 增”按钮，逐项填写信息，提交至项目负责人审核。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（3）项目负责人点击“项目延期/撤销申请”，选中待审核的项目进行审核。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（4）项目负责人审核通过后，经办人下载《“青年使 者交流学习计划”延期/撤销申请表》PDF 版本 签字盖章后将扫描件上传管理平台。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6. 项目结项申报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（1）已立项的项目在执行完成后 15日内，项目经办人进入 “项目结项申报”的“项目结项管理”页面 ，点击“新 增”按钮 ，选择项目名称，逐项填写结项信息，提交至项目负责人审核。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（2）项目负责人进入“项目结项管理 ”页面审核结项 材料。如发现不符合要求，可选择“不通过”，并写上审核意见，退回至项目经办人修改后重新提交。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（3）项目负责人审核通过后，目经办人下载并打印 《“青年使者交流学习计划”总结报告书》，由机构负责人 填写审核意见、签字、机构盖章后，上传彩色扫描件至管理 平台，提交申请。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（4）项目经办人须在“项目成果展示”页面，上传活动照片视频、学员故事等资料。点击“新增”按钮，上传不超过 5 张精选照片（以时间、地点、人物和事件命名） 、精选视频（2 分钟时长）和 2 名学员故事。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ZDBiZTFmNWUxYmE5NDlkNjBjMzJiNGE4ZjliZjcifQ=="/>
  </w:docVars>
  <w:rsids>
    <w:rsidRoot w:val="00000000"/>
    <w:rsid w:val="0914195F"/>
    <w:rsid w:val="62E64821"/>
    <w:rsid w:val="69D7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2399</Words>
  <Characters>2473</Characters>
  <Paragraphs>44</Paragraphs>
  <TotalTime>30</TotalTime>
  <ScaleCrop>false</ScaleCrop>
  <LinksUpToDate>false</LinksUpToDate>
  <CharactersWithSpaces>2588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2025-10-24T01:24:00Z</dcterms:created>
  <dc:creator>Lenovo</dc:creator>
  <cp:lastModifiedBy>mandy</cp:lastModifiedBy>
  <cp:lastPrinted>2025-10-24T07:07:00Z</cp:lastPrinted>
  <dcterms:modified xsi:type="dcterms:W3CDTF">2025-10-24T07:38:46Z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68cb9f08bbe44ee79ef65580b7ad17b0_23</vt:lpwstr>
  </property>
</Properties>
</file>