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16AE" w14:textId="09F497D2" w:rsidR="00DD3F8F" w:rsidRPr="00FD4C24" w:rsidRDefault="00DD3F8F" w:rsidP="00845A78">
      <w:pPr>
        <w:spacing w:line="360" w:lineRule="auto"/>
        <w:jc w:val="center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FD4C2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关于</w:t>
      </w:r>
      <w:r w:rsidR="005B35E0" w:rsidRPr="005B35E0">
        <w:rPr>
          <w:rFonts w:ascii="宋体" w:eastAsia="宋体" w:hAnsi="宋体" w:cs="宋体" w:hint="eastAsia"/>
          <w:b/>
          <w:bCs/>
          <w:color w:val="454545"/>
          <w:kern w:val="0"/>
          <w:sz w:val="28"/>
          <w:szCs w:val="28"/>
          <w14:ligatures w14:val="none"/>
        </w:rPr>
        <w:t>“海外留学服务驿站”</w:t>
      </w:r>
      <w:r w:rsidRPr="00FD4C2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启动</w:t>
      </w:r>
      <w:r w:rsidRPr="00FD4C24"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  <w:t>2024</w:t>
      </w:r>
      <w:r w:rsidRPr="00FD4C2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年度</w:t>
      </w:r>
      <w:r w:rsidR="005B35E0" w:rsidRPr="00FD4C2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学生硕士留学申请指导的</w:t>
      </w:r>
      <w:r w:rsidRPr="00FD4C2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通</w:t>
      </w:r>
      <w:r w:rsidRPr="00FD4C24"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  <w:t>知</w:t>
      </w:r>
    </w:p>
    <w:p w14:paraId="3CEC2FA7" w14:textId="77777777" w:rsidR="00DD3F8F" w:rsidRPr="00FD4C24" w:rsidRDefault="00DD3F8F" w:rsidP="00FD4C24">
      <w:pPr>
        <w:spacing w:line="360" w:lineRule="auto"/>
        <w:rPr>
          <w:rFonts w:ascii="宋体" w:eastAsia="宋体" w:hAnsi="宋体"/>
          <w:color w:val="454545"/>
          <w:sz w:val="24"/>
          <w:shd w:val="clear" w:color="auto" w:fill="FFFFFF"/>
        </w:rPr>
      </w:pPr>
    </w:p>
    <w:p w14:paraId="101F11FC" w14:textId="77777777" w:rsidR="004E69B6" w:rsidRPr="00FD4C24" w:rsidRDefault="005B35E0" w:rsidP="00FD4C24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5B35E0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各单位、各学院：</w:t>
      </w:r>
    </w:p>
    <w:p w14:paraId="22985E73" w14:textId="4A414FE0" w:rsidR="005B35E0" w:rsidRDefault="005B35E0" w:rsidP="00FD4C24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/>
          <w:kern w:val="0"/>
          <w:sz w:val="24"/>
          <w14:ligatures w14:val="none"/>
        </w:rPr>
      </w:pPr>
      <w:r w:rsidRPr="005B35E0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为全力做好学校毕业生服务工作，满足学生海外留学需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求</w:t>
      </w:r>
      <w:r w:rsidRPr="005B35E0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，节约学生出国留学成本，</w:t>
      </w:r>
      <w:r w:rsidR="00FD4C24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即日</w:t>
      </w:r>
      <w:r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将启动2024年度学生硕士留学</w:t>
      </w:r>
      <w:r w:rsidR="00FD4C24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申请</w:t>
      </w:r>
      <w:r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指导服务</w:t>
      </w:r>
      <w:r w:rsidR="00FA3C3D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，欢迎同学们</w:t>
      </w:r>
      <w:r w:rsidR="005F3A80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踊跃</w:t>
      </w:r>
      <w:r w:rsidR="00FA3C3D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咨询</w:t>
      </w:r>
      <w:r w:rsidR="005F3A80"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！</w:t>
      </w:r>
    </w:p>
    <w:p w14:paraId="1B566900" w14:textId="77777777" w:rsidR="00FD4C24" w:rsidRPr="00FD4C24" w:rsidRDefault="00FD4C24" w:rsidP="00FD4C24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501B6945" w14:textId="629DF003" w:rsidR="005B35E0" w:rsidRPr="00FD4C24" w:rsidRDefault="00C647AF" w:rsidP="00FD4C24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咨询</w:t>
      </w:r>
      <w:r w:rsidR="00EA0C96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内容</w:t>
      </w:r>
    </w:p>
    <w:p w14:paraId="0486A8D7" w14:textId="161DDE23" w:rsidR="005F3A80" w:rsidRDefault="005F3A80" w:rsidP="00FD4C2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“海外留学服务驿站”旨在为有意向赴海外留学的毕业生提供最新的官方留学资讯，并无偿协助毕业生申请经双方商定所选学校名单内三所海外高校（国际</w:t>
      </w:r>
      <w:r w:rsidRPr="00FD4C24">
        <w:rPr>
          <w:rFonts w:ascii="宋体" w:eastAsia="宋体" w:hAnsi="宋体" w:cs="Times New Roman" w:hint="eastAsia"/>
          <w:color w:val="454545"/>
          <w:kern w:val="0"/>
          <w:sz w:val="24"/>
          <w14:ligatures w14:val="none"/>
        </w:rPr>
        <w:t>排名200位内）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，直至成功获取官方录取通知书。</w:t>
      </w:r>
    </w:p>
    <w:p w14:paraId="39597F5D" w14:textId="77777777" w:rsidR="00FD4C24" w:rsidRPr="00FD4C24" w:rsidRDefault="00FD4C24" w:rsidP="00FD4C24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6CE3306A" w14:textId="2A5E6603" w:rsidR="004E69B6" w:rsidRPr="00FD4C24" w:rsidRDefault="005F3A80" w:rsidP="00FD4C24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服务</w:t>
      </w:r>
      <w:r w:rsidR="00EA0C96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范围</w:t>
      </w:r>
    </w:p>
    <w:p w14:paraId="45683935" w14:textId="7F58EF32" w:rsidR="005F3A80" w:rsidRPr="00FD4C24" w:rsidRDefault="005F3A80" w:rsidP="00FD4C2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“海外留学服务驿站”将协助申请人选择</w:t>
      </w:r>
      <w:r w:rsidR="00E95FE3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三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所学校</w:t>
      </w:r>
      <w:r w:rsid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及对应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专业；指导申请人填写相应的申请表格并协助</w:t>
      </w:r>
      <w:r w:rsidR="004E69B6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指导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所选定学校要求的基本文书材料</w:t>
      </w:r>
      <w:r w:rsidR="004E69B6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，包括推荐信、个人陈述等相关材料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。除海外大学校方收取的申请费</w:t>
      </w:r>
      <w:r w:rsid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、占位费或学费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外，</w:t>
      </w:r>
      <w:r w:rsidR="00E95FE3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“海外留学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服务</w:t>
      </w:r>
      <w:r w:rsidR="00E95FE3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驿站”</w:t>
      </w: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不收取任何费用。</w:t>
      </w:r>
    </w:p>
    <w:p w14:paraId="7A0BE58F" w14:textId="77777777" w:rsidR="004E69B6" w:rsidRPr="00FD4C24" w:rsidRDefault="004E69B6" w:rsidP="00FD4C24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0805DBB7" w14:textId="42B06671" w:rsidR="004E69B6" w:rsidRPr="00FD4C24" w:rsidRDefault="00EA0C96" w:rsidP="00FD4C24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服务</w:t>
      </w:r>
      <w:r w:rsidR="004E69B6"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流程</w:t>
      </w:r>
    </w:p>
    <w:p w14:paraId="3C202E9A" w14:textId="0D669FFE" w:rsidR="004E69B6" w:rsidRPr="00FD4C24" w:rsidRDefault="004E69B6" w:rsidP="00FD4C24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申请指导</w:t>
      </w:r>
    </w:p>
    <w:p w14:paraId="331C28CF" w14:textId="1CE5EF75" w:rsidR="004E69B6" w:rsidRPr="00FD4C24" w:rsidRDefault="004E69B6" w:rsidP="00FD4C24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通过和申请人沟通，推荐适合申请人当前</w:t>
      </w:r>
      <w:r w:rsidRPr="000869A3">
        <w:rPr>
          <w:rFonts w:ascii="宋体" w:eastAsia="宋体" w:hAnsi="宋体" w:cs="宋体"/>
          <w:color w:val="454545"/>
          <w:kern w:val="0"/>
          <w:sz w:val="24"/>
          <w14:ligatures w14:val="none"/>
        </w:rPr>
        <w:t xml:space="preserve"> GPA/语言成绩/背景条件的学校</w:t>
      </w: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。根据剩余时间，对申请前期准备、背景提升、文书写作、网申等环节做出时间规划，确保申请顺利完成。结合学生主观意向，制定出选校方案。</w:t>
      </w:r>
    </w:p>
    <w:p w14:paraId="3A59831D" w14:textId="55506F4E" w:rsidR="004E69B6" w:rsidRPr="00FD4C24" w:rsidRDefault="004E69B6" w:rsidP="00FD4C24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文书准备</w:t>
      </w:r>
    </w:p>
    <w:p w14:paraId="539C6BE0" w14:textId="2063503D" w:rsidR="004E69B6" w:rsidRPr="000869A3" w:rsidRDefault="004E69B6" w:rsidP="00FD4C24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协助申请人对申请专业、学校，文书进行指导并敲定终稿。全程要求申请人参与。</w:t>
      </w:r>
    </w:p>
    <w:p w14:paraId="235DE37B" w14:textId="5493E8D0" w:rsidR="004E69B6" w:rsidRPr="000869A3" w:rsidRDefault="004E69B6" w:rsidP="000869A3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Times New Roman" w:hint="eastAsia"/>
          <w:sz w:val="24"/>
        </w:rPr>
        <w:t>录</w:t>
      </w: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取指导</w:t>
      </w:r>
    </w:p>
    <w:p w14:paraId="0BCEDE73" w14:textId="1D09FDE4" w:rsidR="004E69B6" w:rsidRPr="000869A3" w:rsidRDefault="004E69B6" w:rsidP="000869A3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在最合适的申请时间，填报意向院校，指导网申填报，快速高效完成三所学校的申请工作。对于收到的录取结果，给学生最专业的建议。</w:t>
      </w:r>
    </w:p>
    <w:p w14:paraId="42B95D3D" w14:textId="4788EF05" w:rsidR="004E69B6" w:rsidRPr="00FD4C24" w:rsidRDefault="004E69B6" w:rsidP="00FD4C24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FD4C24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后续服务</w:t>
      </w:r>
    </w:p>
    <w:p w14:paraId="097DE6CA" w14:textId="22648934" w:rsidR="004E69B6" w:rsidRPr="000869A3" w:rsidRDefault="004E69B6" w:rsidP="00FD4C24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行前培训、</w:t>
      </w:r>
      <w:r w:rsidRPr="000869A3">
        <w:rPr>
          <w:rFonts w:ascii="宋体" w:eastAsia="宋体" w:hAnsi="宋体" w:cs="宋体"/>
          <w:color w:val="454545"/>
          <w:kern w:val="0"/>
          <w:sz w:val="24"/>
          <w14:ligatures w14:val="none"/>
        </w:rPr>
        <w:t>接机安排</w:t>
      </w: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、住宿申请</w:t>
      </w:r>
      <w:r w:rsidR="00EA0C96"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咨询</w:t>
      </w: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等。</w:t>
      </w:r>
    </w:p>
    <w:p w14:paraId="21D7027E" w14:textId="77777777" w:rsidR="005F3A80" w:rsidRPr="00FD4C24" w:rsidRDefault="005F3A80" w:rsidP="00FD4C24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556B92D7" w14:textId="063CB7E6" w:rsidR="005F3A80" w:rsidRPr="000869A3" w:rsidRDefault="004E69B6" w:rsidP="000869A3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lastRenderedPageBreak/>
        <w:t>咨询对象</w:t>
      </w:r>
    </w:p>
    <w:p w14:paraId="3C9DBEFB" w14:textId="742639DF" w:rsidR="000629EA" w:rsidRDefault="005B35E0" w:rsidP="000869A3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5B35E0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我校全日制在籍本科生；意向2024年秋季学期前往国外院校攻读硕士学位。</w:t>
      </w:r>
    </w:p>
    <w:p w14:paraId="40348AA6" w14:textId="77777777" w:rsidR="00140BFC" w:rsidRDefault="00140BFC" w:rsidP="00140BFC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2E866B60" w14:textId="0A8ECD5A" w:rsidR="00140BFC" w:rsidRDefault="00140BFC" w:rsidP="00140BFC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咨询方式</w:t>
      </w:r>
    </w:p>
    <w:p w14:paraId="1B6D7CB7" w14:textId="33AA6101" w:rsidR="006F79A3" w:rsidRPr="006F79A3" w:rsidRDefault="006F79A3" w:rsidP="006F79A3">
      <w:pPr>
        <w:pStyle w:val="a3"/>
        <w:widowControl/>
        <w:spacing w:line="360" w:lineRule="auto"/>
        <w:ind w:left="440" w:firstLineChars="0" w:firstLine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QQ：7</w:t>
      </w:r>
      <w:r>
        <w:rPr>
          <w:rFonts w:ascii="宋体" w:eastAsia="宋体" w:hAnsi="宋体" w:cs="宋体"/>
          <w:color w:val="454545"/>
          <w:kern w:val="0"/>
          <w:sz w:val="24"/>
          <w14:ligatures w14:val="none"/>
        </w:rPr>
        <w:t xml:space="preserve">05331075 </w:t>
      </w:r>
      <w:r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（方老师）</w:t>
      </w:r>
    </w:p>
    <w:p w14:paraId="3BA34B72" w14:textId="77777777" w:rsidR="000869A3" w:rsidRPr="000869A3" w:rsidRDefault="000869A3" w:rsidP="000869A3">
      <w:pPr>
        <w:widowControl/>
        <w:spacing w:line="360" w:lineRule="auto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</w:p>
    <w:p w14:paraId="58040275" w14:textId="5C51B99A" w:rsidR="000629EA" w:rsidRPr="000869A3" w:rsidRDefault="000629EA" w:rsidP="000869A3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0869A3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t>部分成功案例展示</w:t>
      </w:r>
    </w:p>
    <w:p w14:paraId="1710030D" w14:textId="6D9A5412" w:rsidR="000629EA" w:rsidRPr="00FD4C24" w:rsidRDefault="00FD4C24" w:rsidP="00FD4C2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Segoe UI"/>
          <w:color w:val="333333"/>
          <w:kern w:val="0"/>
          <w:sz w:val="24"/>
          <w14:ligatures w14:val="none"/>
        </w:rPr>
      </w:pPr>
      <w:r w:rsidRPr="00FD4C24">
        <w:rPr>
          <w:rFonts w:ascii="宋体" w:eastAsia="宋体" w:hAnsi="宋体" w:cs="Segoe UI" w:hint="eastAsia"/>
          <w:noProof/>
          <w:color w:val="333333"/>
          <w:kern w:val="0"/>
          <w:sz w:val="24"/>
        </w:rPr>
        <w:drawing>
          <wp:inline distT="0" distB="0" distL="0" distR="0" wp14:anchorId="374E00B9" wp14:editId="4FD6751C">
            <wp:extent cx="2168225" cy="2793183"/>
            <wp:effectExtent l="0" t="0" r="3810" b="1270"/>
            <wp:docPr id="2061183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183246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225" cy="27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C24">
        <w:rPr>
          <w:rFonts w:ascii="宋体" w:eastAsia="宋体" w:hAnsi="宋体" w:cs="Segoe UI" w:hint="eastAsia"/>
          <w:color w:val="333333"/>
          <w:kern w:val="0"/>
          <w:sz w:val="24"/>
          <w14:ligatures w14:val="none"/>
        </w:rPr>
        <w:t xml:space="preserve"> </w:t>
      </w:r>
      <w:r w:rsidRPr="00FD4C24">
        <w:rPr>
          <w:rFonts w:ascii="宋体" w:eastAsia="宋体" w:hAnsi="宋体" w:cs="Segoe UI"/>
          <w:color w:val="333333"/>
          <w:kern w:val="0"/>
          <w:sz w:val="24"/>
          <w14:ligatures w14:val="none"/>
        </w:rPr>
        <w:t xml:space="preserve">         </w:t>
      </w:r>
      <w:r w:rsidRPr="00FD4C24">
        <w:rPr>
          <w:rFonts w:ascii="宋体" w:eastAsia="宋体" w:hAnsi="宋体" w:cs="Segoe UI" w:hint="eastAsia"/>
          <w:noProof/>
          <w:color w:val="333333"/>
          <w:kern w:val="0"/>
          <w:sz w:val="24"/>
        </w:rPr>
        <w:drawing>
          <wp:inline distT="0" distB="0" distL="0" distR="0" wp14:anchorId="549825BB" wp14:editId="38C55CF4">
            <wp:extent cx="2101706" cy="2944983"/>
            <wp:effectExtent l="0" t="0" r="0" b="1905"/>
            <wp:docPr id="2022250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5050" name="图片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706" cy="294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166C" w14:textId="77777777" w:rsidR="005B35E0" w:rsidRPr="00FD4C24" w:rsidRDefault="005B35E0" w:rsidP="00FD4C24">
      <w:pPr>
        <w:spacing w:line="360" w:lineRule="auto"/>
        <w:rPr>
          <w:rFonts w:ascii="宋体" w:eastAsia="宋体" w:hAnsi="宋体"/>
          <w:sz w:val="24"/>
        </w:rPr>
      </w:pPr>
    </w:p>
    <w:p w14:paraId="11F1FA48" w14:textId="7F61584D" w:rsidR="00FD4C24" w:rsidRDefault="00FD4C24" w:rsidP="00FD4C24">
      <w:pPr>
        <w:spacing w:line="360" w:lineRule="auto"/>
        <w:rPr>
          <w:rFonts w:ascii="宋体" w:eastAsia="宋体" w:hAnsi="宋体"/>
          <w:sz w:val="24"/>
        </w:rPr>
      </w:pPr>
      <w:r w:rsidRPr="00FD4C24">
        <w:rPr>
          <w:rFonts w:ascii="宋体" w:eastAsia="宋体" w:hAnsi="宋体" w:hint="eastAsia"/>
          <w:noProof/>
          <w:sz w:val="24"/>
        </w:rPr>
        <w:drawing>
          <wp:inline distT="0" distB="0" distL="0" distR="0" wp14:anchorId="3A1F8499" wp14:editId="478E45FD">
            <wp:extent cx="2192036" cy="3094639"/>
            <wp:effectExtent l="0" t="0" r="5080" b="4445"/>
            <wp:docPr id="18337257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25758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36" cy="309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C24">
        <w:rPr>
          <w:rFonts w:ascii="宋体" w:eastAsia="宋体" w:hAnsi="宋体" w:hint="eastAsia"/>
          <w:sz w:val="24"/>
        </w:rPr>
        <w:t xml:space="preserve"> </w:t>
      </w:r>
      <w:r w:rsidRPr="00FD4C24">
        <w:rPr>
          <w:rFonts w:ascii="宋体" w:eastAsia="宋体" w:hAnsi="宋体"/>
          <w:sz w:val="24"/>
        </w:rPr>
        <w:t xml:space="preserve">         </w:t>
      </w:r>
      <w:r w:rsidRPr="00FD4C24">
        <w:rPr>
          <w:rFonts w:ascii="宋体" w:eastAsia="宋体" w:hAnsi="宋体" w:hint="eastAsia"/>
          <w:noProof/>
          <w:sz w:val="24"/>
        </w:rPr>
        <w:drawing>
          <wp:inline distT="0" distB="0" distL="0" distR="0" wp14:anchorId="548581F3" wp14:editId="6A3C5C4E">
            <wp:extent cx="2191118" cy="3098682"/>
            <wp:effectExtent l="0" t="0" r="6350" b="635"/>
            <wp:docPr id="1327738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3856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18" cy="309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1DC5" w14:textId="60C6CC49" w:rsidR="004C1A0C" w:rsidRPr="00476EEE" w:rsidRDefault="006F79A3" w:rsidP="004C1A0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color w:val="454545"/>
          <w:kern w:val="0"/>
          <w:sz w:val="24"/>
          <w14:ligatures w14:val="none"/>
        </w:rPr>
      </w:pPr>
      <w:r w:rsidRPr="00476EEE">
        <w:rPr>
          <w:rFonts w:ascii="宋体" w:eastAsia="宋体" w:hAnsi="宋体" w:cs="宋体" w:hint="eastAsia"/>
          <w:color w:val="454545"/>
          <w:kern w:val="0"/>
          <w:sz w:val="24"/>
          <w14:ligatures w14:val="none"/>
        </w:rPr>
        <w:lastRenderedPageBreak/>
        <w:t>海外合作院校一览（附件一）</w:t>
      </w:r>
    </w:p>
    <w:sectPr w:rsidR="004C1A0C" w:rsidRPr="00476EEE" w:rsidSect="00FD4C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EDB"/>
    <w:multiLevelType w:val="hybridMultilevel"/>
    <w:tmpl w:val="17AA3EC8"/>
    <w:lvl w:ilvl="0" w:tplc="94343048">
      <w:start w:val="1"/>
      <w:numFmt w:val="bullet"/>
      <w:lvlText w:val="•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B1676C"/>
    <w:multiLevelType w:val="hybridMultilevel"/>
    <w:tmpl w:val="1234B024"/>
    <w:lvl w:ilvl="0" w:tplc="42A2CCB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21920A3B"/>
    <w:multiLevelType w:val="hybridMultilevel"/>
    <w:tmpl w:val="005E604E"/>
    <w:lvl w:ilvl="0" w:tplc="42A2CCB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0343973">
    <w:abstractNumId w:val="1"/>
  </w:num>
  <w:num w:numId="2" w16cid:durableId="41448166">
    <w:abstractNumId w:val="2"/>
  </w:num>
  <w:num w:numId="3" w16cid:durableId="6589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5"/>
    <w:rsid w:val="000629EA"/>
    <w:rsid w:val="000869A3"/>
    <w:rsid w:val="00140BFC"/>
    <w:rsid w:val="00476EEE"/>
    <w:rsid w:val="004C1A0C"/>
    <w:rsid w:val="004E69B6"/>
    <w:rsid w:val="005B35E0"/>
    <w:rsid w:val="005F3A80"/>
    <w:rsid w:val="006F79A3"/>
    <w:rsid w:val="007F6412"/>
    <w:rsid w:val="00845A78"/>
    <w:rsid w:val="00A81905"/>
    <w:rsid w:val="00AE563D"/>
    <w:rsid w:val="00C647AF"/>
    <w:rsid w:val="00DD3F8F"/>
    <w:rsid w:val="00E95FE3"/>
    <w:rsid w:val="00EA0C96"/>
    <w:rsid w:val="00FA3C3D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4C7FB"/>
  <w15:chartTrackingRefBased/>
  <w15:docId w15:val="{DB5F330D-257B-1B4B-9254-4BBFAE4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D3F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8F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a0"/>
    <w:rsid w:val="00FA3C3D"/>
  </w:style>
  <w:style w:type="paragraph" w:styleId="a3">
    <w:name w:val="List Paragraph"/>
    <w:basedOn w:val="a"/>
    <w:uiPriority w:val="34"/>
    <w:qFormat/>
    <w:rsid w:val="005F3A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17</cp:revision>
  <dcterms:created xsi:type="dcterms:W3CDTF">2023-11-08T05:05:00Z</dcterms:created>
  <dcterms:modified xsi:type="dcterms:W3CDTF">2023-11-10T01:55:00Z</dcterms:modified>
</cp:coreProperties>
</file>